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64A1" w14:textId="5F113B84" w:rsidR="001A4646" w:rsidRPr="00353954" w:rsidRDefault="003E399F" w:rsidP="00353954">
      <w:pPr>
        <w:spacing w:after="0" w:line="240" w:lineRule="auto"/>
        <w:jc w:val="center"/>
        <w:rPr>
          <w:b/>
          <w:bCs/>
          <w:u w:val="single"/>
        </w:rPr>
      </w:pPr>
      <w:r w:rsidRPr="00353954">
        <w:rPr>
          <w:b/>
          <w:bCs/>
          <w:u w:val="single"/>
        </w:rPr>
        <w:t>Question to Cabinet</w:t>
      </w:r>
    </w:p>
    <w:p w14:paraId="3325228D" w14:textId="729689C9" w:rsidR="003E399F" w:rsidRPr="00353954" w:rsidRDefault="003E399F" w:rsidP="00353954">
      <w:pPr>
        <w:spacing w:after="0" w:line="240" w:lineRule="auto"/>
        <w:jc w:val="center"/>
        <w:rPr>
          <w:b/>
          <w:bCs/>
          <w:u w:val="single"/>
        </w:rPr>
      </w:pPr>
      <w:r w:rsidRPr="00353954">
        <w:rPr>
          <w:b/>
          <w:bCs/>
          <w:u w:val="single"/>
        </w:rPr>
        <w:t>Responses</w:t>
      </w:r>
      <w:r w:rsidR="00353954" w:rsidRPr="00353954">
        <w:rPr>
          <w:b/>
          <w:bCs/>
          <w:u w:val="single"/>
        </w:rPr>
        <w:t xml:space="preserve"> for the Cabinet Meeting on</w:t>
      </w:r>
    </w:p>
    <w:p w14:paraId="1430C5E1" w14:textId="2667C9C6" w:rsidR="00353954" w:rsidRPr="00353954" w:rsidRDefault="00B33301" w:rsidP="00353954">
      <w:pPr>
        <w:spacing w:after="0" w:line="240" w:lineRule="auto"/>
        <w:jc w:val="center"/>
        <w:rPr>
          <w:b/>
          <w:bCs/>
          <w:u w:val="single"/>
        </w:rPr>
      </w:pPr>
      <w:r>
        <w:rPr>
          <w:b/>
          <w:bCs/>
          <w:u w:val="single"/>
        </w:rPr>
        <w:t>20 January 2022</w:t>
      </w:r>
    </w:p>
    <w:p w14:paraId="265DD6CF" w14:textId="790685CF" w:rsidR="003E399F" w:rsidRDefault="003E399F" w:rsidP="003E399F">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3E399F" w:rsidRPr="00353954" w14:paraId="090FC494" w14:textId="77777777" w:rsidTr="00353954">
        <w:tc>
          <w:tcPr>
            <w:tcW w:w="704" w:type="dxa"/>
            <w:shd w:val="clear" w:color="auto" w:fill="D9D9D9" w:themeFill="background1" w:themeFillShade="D9"/>
          </w:tcPr>
          <w:p w14:paraId="37EBF4F8" w14:textId="27D3F0CC" w:rsidR="003E399F" w:rsidRPr="00353954" w:rsidRDefault="003E399F" w:rsidP="00353954">
            <w:pPr>
              <w:jc w:val="center"/>
              <w:rPr>
                <w:b/>
                <w:bCs/>
              </w:rPr>
            </w:pPr>
            <w:r w:rsidRPr="00353954">
              <w:rPr>
                <w:b/>
                <w:bCs/>
              </w:rPr>
              <w:t>1.</w:t>
            </w:r>
          </w:p>
        </w:tc>
        <w:tc>
          <w:tcPr>
            <w:tcW w:w="6379" w:type="dxa"/>
            <w:shd w:val="clear" w:color="auto" w:fill="D9D9D9" w:themeFill="background1" w:themeFillShade="D9"/>
          </w:tcPr>
          <w:p w14:paraId="72218F47" w14:textId="06E85884" w:rsidR="003E399F" w:rsidRPr="00353954" w:rsidRDefault="003E399F" w:rsidP="003E399F">
            <w:pPr>
              <w:rPr>
                <w:b/>
                <w:bCs/>
              </w:rPr>
            </w:pPr>
            <w:r w:rsidRPr="00353954">
              <w:rPr>
                <w:b/>
                <w:bCs/>
              </w:rPr>
              <w:t xml:space="preserve">Questioner: </w:t>
            </w:r>
            <w:r w:rsidR="00B33301">
              <w:rPr>
                <w:b/>
                <w:bCs/>
              </w:rPr>
              <w:t>County Councillor Stewart Jones</w:t>
            </w:r>
          </w:p>
        </w:tc>
        <w:tc>
          <w:tcPr>
            <w:tcW w:w="6865" w:type="dxa"/>
            <w:shd w:val="clear" w:color="auto" w:fill="D9D9D9" w:themeFill="background1" w:themeFillShade="D9"/>
          </w:tcPr>
          <w:p w14:paraId="0C82980C" w14:textId="7224DDBE" w:rsidR="003E399F" w:rsidRPr="00353954" w:rsidRDefault="003E399F" w:rsidP="003E399F">
            <w:pPr>
              <w:rPr>
                <w:b/>
                <w:bCs/>
              </w:rPr>
            </w:pPr>
            <w:r w:rsidRPr="00353954">
              <w:rPr>
                <w:b/>
                <w:bCs/>
              </w:rPr>
              <w:t xml:space="preserve">Respondent: </w:t>
            </w:r>
            <w:r w:rsidR="00B33301" w:rsidRPr="00B33301">
              <w:rPr>
                <w:b/>
                <w:bCs/>
              </w:rPr>
              <w:t>County Councillor Aidy Riggott</w:t>
            </w:r>
          </w:p>
        </w:tc>
      </w:tr>
      <w:tr w:rsidR="003E399F" w14:paraId="35AF8324" w14:textId="77777777" w:rsidTr="00353954">
        <w:tc>
          <w:tcPr>
            <w:tcW w:w="704" w:type="dxa"/>
          </w:tcPr>
          <w:p w14:paraId="3CF5086E" w14:textId="77777777" w:rsidR="003E399F" w:rsidRPr="00353954" w:rsidRDefault="003E399F" w:rsidP="00353954">
            <w:pPr>
              <w:jc w:val="center"/>
              <w:rPr>
                <w:b/>
                <w:bCs/>
              </w:rPr>
            </w:pPr>
          </w:p>
        </w:tc>
        <w:tc>
          <w:tcPr>
            <w:tcW w:w="6379" w:type="dxa"/>
          </w:tcPr>
          <w:p w14:paraId="69A37BF4" w14:textId="77777777" w:rsidR="00353954" w:rsidRDefault="00353954" w:rsidP="003E399F"/>
          <w:p w14:paraId="759D86F8" w14:textId="0F805B52" w:rsidR="003E399F" w:rsidRDefault="003E399F" w:rsidP="003E399F">
            <w:r>
              <w:t xml:space="preserve">Item </w:t>
            </w:r>
            <w:r w:rsidR="00B33301">
              <w:t>11</w:t>
            </w:r>
            <w:r>
              <w:t xml:space="preserve"> – </w:t>
            </w:r>
            <w:r w:rsidR="00B33301">
              <w:t>Kirkham Town Centre Projects</w:t>
            </w:r>
          </w:p>
          <w:p w14:paraId="4A3C2118" w14:textId="7FCE7A6B" w:rsidR="00B33301" w:rsidRDefault="00B33301" w:rsidP="003E399F"/>
          <w:p w14:paraId="4D6B8B1B" w14:textId="330992DE" w:rsidR="003E399F" w:rsidRDefault="00B33301" w:rsidP="003E399F">
            <w:r w:rsidRPr="00B33301">
              <w:t xml:space="preserve">I am delighted to see Kirkham Regeneration Project is mentioned in the Cabinet papers! Can you </w:t>
            </w:r>
            <w:proofErr w:type="gramStart"/>
            <w:r w:rsidRPr="00B33301">
              <w:t>tell</w:t>
            </w:r>
            <w:proofErr w:type="gramEnd"/>
            <w:r w:rsidRPr="00B33301">
              <w:t xml:space="preserve"> more about this fantastic support from the County Council to support this Excellent project in the Rural Fylde</w:t>
            </w:r>
          </w:p>
          <w:p w14:paraId="1F513350" w14:textId="49BF90A1" w:rsidR="003E399F" w:rsidRDefault="003E399F" w:rsidP="00353954"/>
        </w:tc>
        <w:tc>
          <w:tcPr>
            <w:tcW w:w="6865" w:type="dxa"/>
          </w:tcPr>
          <w:p w14:paraId="5618CABA" w14:textId="77777777" w:rsidR="003E399F" w:rsidRDefault="003E399F" w:rsidP="003E399F"/>
          <w:p w14:paraId="4CDDE464" w14:textId="77777777" w:rsidR="00B33301" w:rsidRDefault="00B33301" w:rsidP="00B33301">
            <w:r>
              <w:t xml:space="preserve">Further to your question regarding the Kirkham Regeneration Project and interest in the proposed County Council support. </w:t>
            </w:r>
          </w:p>
          <w:p w14:paraId="778F9CC1" w14:textId="77777777" w:rsidR="00B33301" w:rsidRDefault="00B33301" w:rsidP="00B33301"/>
          <w:p w14:paraId="5B7D9372" w14:textId="77777777" w:rsidR="00B33301" w:rsidRDefault="00B33301" w:rsidP="00B33301">
            <w:r>
              <w:t xml:space="preserve">Please note that the Cabinet Report is both a Part I and Part II item due to the nature of financial information contained that is required to inform Cabinet to enable it to </w:t>
            </w:r>
            <w:proofErr w:type="gramStart"/>
            <w:r>
              <w:t>make a decision</w:t>
            </w:r>
            <w:proofErr w:type="gramEnd"/>
            <w:r>
              <w:t xml:space="preserve"> on the recommendations. </w:t>
            </w:r>
          </w:p>
          <w:p w14:paraId="7B8E55A6" w14:textId="77777777" w:rsidR="00B33301" w:rsidRDefault="00B33301" w:rsidP="00B33301"/>
          <w:p w14:paraId="1E78CE52" w14:textId="77777777" w:rsidR="00B33301" w:rsidRDefault="00B33301" w:rsidP="00B33301">
            <w:r>
              <w:t>As you point out, the project offers the opportunity to support regeneration activity in Fylde.</w:t>
            </w:r>
          </w:p>
          <w:p w14:paraId="1B8FF3F0" w14:textId="77777777" w:rsidR="00B33301" w:rsidRDefault="00B33301" w:rsidP="00B33301"/>
          <w:p w14:paraId="7C8DF0FC" w14:textId="77777777" w:rsidR="00B33301" w:rsidRDefault="00B33301" w:rsidP="00B33301">
            <w:r>
              <w:t xml:space="preserve">To focus upon the context and funding opportunity that the County Council has to support our Town Centres in post-Covid-19 economic recovery, 'Kirkham Futures' identifies a comprehensive programme of activity to deliver once in a generation improvement, and whilst Fylde Council was successful in securing Government funding, this was insufficient to enable satisfactory delivery of key interventions and activities, and which may have compromised the ability to realise local long-lasting benefit. </w:t>
            </w:r>
          </w:p>
          <w:p w14:paraId="6C62F997" w14:textId="77777777" w:rsidR="00B33301" w:rsidRDefault="00B33301" w:rsidP="00B33301"/>
          <w:p w14:paraId="2C0E1469" w14:textId="658E2807" w:rsidR="00B33301" w:rsidRDefault="00B33301" w:rsidP="00B33301">
            <w:r>
              <w:t xml:space="preserve">The </w:t>
            </w:r>
            <w:r>
              <w:t>proposed County</w:t>
            </w:r>
            <w:r>
              <w:t xml:space="preserve"> Council funding will therefore enable the authority to add value to funding that has already been secured by Fylde Council and ensure that such regeneration benefits are best realised. </w:t>
            </w:r>
          </w:p>
          <w:p w14:paraId="3331D20B" w14:textId="77777777" w:rsidR="00B33301" w:rsidRDefault="00B33301" w:rsidP="00B33301"/>
          <w:p w14:paraId="09881F39" w14:textId="77777777" w:rsidR="00B33301" w:rsidRDefault="00B33301" w:rsidP="00B33301">
            <w:r>
              <w:lastRenderedPageBreak/>
              <w:t>As noted in the report, any funding award will be subject to an appropriate business case and thereafter funding agreement. At this point, and once financial and commercial sensitivities no longer exist, further detailed project information will be able to be provided in accordance with the Cabinet recommendations.</w:t>
            </w:r>
          </w:p>
          <w:p w14:paraId="092A4541" w14:textId="19A27C52" w:rsidR="00B33301" w:rsidRDefault="00B33301" w:rsidP="00B33301"/>
        </w:tc>
      </w:tr>
    </w:tbl>
    <w:p w14:paraId="0A484266" w14:textId="77777777" w:rsidR="003E399F" w:rsidRDefault="003E399F" w:rsidP="003E399F">
      <w:pPr>
        <w:spacing w:after="0" w:line="240" w:lineRule="auto"/>
      </w:pPr>
    </w:p>
    <w:sectPr w:rsidR="003E399F" w:rsidSect="003E3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25350"/>
    <w:rsid w:val="00044B62"/>
    <w:rsid w:val="002562B4"/>
    <w:rsid w:val="00353954"/>
    <w:rsid w:val="003E399F"/>
    <w:rsid w:val="00AF4A6E"/>
    <w:rsid w:val="00B33301"/>
    <w:rsid w:val="00D6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1603</Characters>
  <Application>Microsoft Office Word</Application>
  <DocSecurity>0</DocSecurity>
  <Lines>13</Lines>
  <Paragraphs>3</Paragraphs>
  <ScaleCrop>false</ScaleCrop>
  <Company>Lancashire County Council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4</cp:revision>
  <dcterms:created xsi:type="dcterms:W3CDTF">2021-11-05T13:50:00Z</dcterms:created>
  <dcterms:modified xsi:type="dcterms:W3CDTF">2022-01-19T18:54:00Z</dcterms:modified>
</cp:coreProperties>
</file>